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12" w:rsidRPr="009B27EF" w:rsidRDefault="00080D9F" w:rsidP="00080D9F">
      <w:pPr>
        <w:jc w:val="center"/>
        <w:rPr>
          <w:rFonts w:ascii="Arial" w:hAnsi="Arial" w:cs="Arial"/>
          <w:color w:val="C45911" w:themeColor="accent2" w:themeShade="BF"/>
          <w:sz w:val="40"/>
          <w:szCs w:val="40"/>
        </w:rPr>
      </w:pPr>
      <w:r w:rsidRPr="009B27EF">
        <w:rPr>
          <w:rFonts w:ascii="Arial" w:hAnsi="Arial" w:cs="Arial"/>
          <w:color w:val="C45911" w:themeColor="accent2" w:themeShade="BF"/>
          <w:sz w:val="40"/>
          <w:szCs w:val="40"/>
        </w:rPr>
        <w:t>Rekrutacja do szkół ponadpodstawowych</w:t>
      </w:r>
    </w:p>
    <w:p w:rsidR="00080D9F" w:rsidRDefault="00080D9F" w:rsidP="00080D9F">
      <w:pPr>
        <w:jc w:val="center"/>
        <w:rPr>
          <w:rFonts w:ascii="Arial" w:hAnsi="Arial" w:cs="Arial"/>
          <w:sz w:val="40"/>
          <w:szCs w:val="40"/>
        </w:rPr>
      </w:pPr>
    </w:p>
    <w:p w:rsidR="00080D9F" w:rsidRDefault="00080D9F" w:rsidP="00080D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Drodzy Uczniowie</w:t>
      </w:r>
    </w:p>
    <w:p w:rsidR="00080D9F" w:rsidRDefault="00080D9F" w:rsidP="00080D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Drodzy Rodzice</w:t>
      </w:r>
    </w:p>
    <w:p w:rsidR="009B27EF" w:rsidRDefault="009B27EF" w:rsidP="00080D9F">
      <w:pPr>
        <w:rPr>
          <w:rFonts w:ascii="Arial" w:hAnsi="Arial" w:cs="Arial"/>
          <w:sz w:val="40"/>
          <w:szCs w:val="40"/>
        </w:rPr>
      </w:pPr>
    </w:p>
    <w:p w:rsidR="00080D9F" w:rsidRPr="00B40E6E" w:rsidRDefault="00080D9F" w:rsidP="00080D9F">
      <w:pPr>
        <w:rPr>
          <w:rFonts w:ascii="Arial" w:hAnsi="Arial" w:cs="Arial"/>
          <w:sz w:val="28"/>
          <w:szCs w:val="28"/>
        </w:rPr>
      </w:pPr>
      <w:r w:rsidRPr="00B40E6E">
        <w:rPr>
          <w:rFonts w:ascii="Arial" w:hAnsi="Arial" w:cs="Arial"/>
          <w:sz w:val="28"/>
          <w:szCs w:val="28"/>
        </w:rPr>
        <w:t xml:space="preserve">Dnia 13 marca 2019 roku rozpoczęła się rekrutacja elektroniczna do szkół ponadpodstawowych. Proces prowadzony jest przez </w:t>
      </w:r>
      <w:r w:rsidRPr="00B40E6E">
        <w:rPr>
          <w:rFonts w:ascii="Arial" w:hAnsi="Arial" w:cs="Arial"/>
          <w:sz w:val="28"/>
          <w:szCs w:val="28"/>
        </w:rPr>
        <w:t>System Nabór 2019</w:t>
      </w:r>
      <w:r w:rsidR="00B40E6E" w:rsidRPr="00B40E6E">
        <w:rPr>
          <w:rFonts w:ascii="Arial" w:hAnsi="Arial" w:cs="Arial"/>
          <w:sz w:val="28"/>
          <w:szCs w:val="28"/>
        </w:rPr>
        <w:t xml:space="preserve">, stworzony przy współpracy Poznańskiego Centrum Superkomputerowo-Sieciowego. </w:t>
      </w:r>
    </w:p>
    <w:p w:rsidR="00B40E6E" w:rsidRPr="006F483F" w:rsidRDefault="00B40E6E" w:rsidP="00080D9F">
      <w:pPr>
        <w:rPr>
          <w:rFonts w:ascii="Arial" w:hAnsi="Arial" w:cs="Arial"/>
          <w:color w:val="C45911" w:themeColor="accent2" w:themeShade="BF"/>
          <w:sz w:val="28"/>
          <w:szCs w:val="28"/>
          <w:u w:val="single"/>
        </w:rPr>
      </w:pPr>
      <w:r w:rsidRPr="006F483F">
        <w:rPr>
          <w:rFonts w:ascii="Arial" w:hAnsi="Arial" w:cs="Arial"/>
          <w:color w:val="C45911" w:themeColor="accent2" w:themeShade="BF"/>
          <w:sz w:val="28"/>
          <w:szCs w:val="28"/>
          <w:u w:val="single"/>
        </w:rPr>
        <w:t>Na czym polega działanie Systemu?</w:t>
      </w:r>
    </w:p>
    <w:p w:rsidR="00B40E6E" w:rsidRPr="00B40E6E" w:rsidRDefault="00B40E6E" w:rsidP="00080D9F">
      <w:pPr>
        <w:rPr>
          <w:rFonts w:ascii="Arial" w:hAnsi="Arial" w:cs="Arial"/>
          <w:sz w:val="28"/>
          <w:szCs w:val="28"/>
        </w:rPr>
      </w:pPr>
      <w:r w:rsidRPr="00B40E6E">
        <w:rPr>
          <w:rFonts w:ascii="Arial" w:hAnsi="Arial" w:cs="Arial"/>
          <w:sz w:val="28"/>
          <w:szCs w:val="28"/>
        </w:rPr>
        <w:t xml:space="preserve">System Nabór 2019 zbiera dane o kandydatach ze wszystkich szkół regionu w centralnej bazie danych, a następnie w bardzo krótkim czasie wyznacza jednoznaczny przydział uczniów do poszczególnych szkół </w:t>
      </w:r>
      <w:r w:rsidRPr="00B40E6E">
        <w:rPr>
          <w:rFonts w:ascii="Arial" w:hAnsi="Arial" w:cs="Arial"/>
          <w:sz w:val="28"/>
          <w:szCs w:val="28"/>
        </w:rPr>
        <w:t xml:space="preserve">ponadpodstawowych lub </w:t>
      </w:r>
      <w:r w:rsidRPr="00B40E6E">
        <w:rPr>
          <w:rFonts w:ascii="Arial" w:hAnsi="Arial" w:cs="Arial"/>
          <w:sz w:val="28"/>
          <w:szCs w:val="28"/>
        </w:rPr>
        <w:t>gimnazjalnych. Przy dokonywaniu przydziału</w:t>
      </w:r>
      <w:r w:rsidRPr="00B40E6E">
        <w:rPr>
          <w:rFonts w:ascii="Arial" w:hAnsi="Arial" w:cs="Arial"/>
          <w:sz w:val="28"/>
          <w:szCs w:val="28"/>
        </w:rPr>
        <w:t>,</w:t>
      </w:r>
      <w:r w:rsidRPr="00B40E6E">
        <w:rPr>
          <w:rFonts w:ascii="Arial" w:hAnsi="Arial" w:cs="Arial"/>
          <w:sz w:val="28"/>
          <w:szCs w:val="28"/>
        </w:rPr>
        <w:t xml:space="preserve"> pod uwagę brane są liczby punktów, które zdobyte zostały przez kandydatów oraz lista preferowanych </w:t>
      </w:r>
      <w:r w:rsidRPr="00B40E6E">
        <w:rPr>
          <w:rFonts w:ascii="Arial" w:hAnsi="Arial" w:cs="Arial"/>
          <w:sz w:val="28"/>
          <w:szCs w:val="28"/>
        </w:rPr>
        <w:t>szkół ponadpodstawowych czy ponadgimnazjalnych [dla uczniów klas III szkół gimnazjalnych]</w:t>
      </w:r>
      <w:r w:rsidRPr="00B40E6E">
        <w:rPr>
          <w:rFonts w:ascii="Arial" w:hAnsi="Arial" w:cs="Arial"/>
          <w:sz w:val="28"/>
          <w:szCs w:val="28"/>
        </w:rPr>
        <w:t>.</w:t>
      </w:r>
    </w:p>
    <w:p w:rsidR="00B40E6E" w:rsidRDefault="00B40E6E" w:rsidP="00080D9F">
      <w:pPr>
        <w:rPr>
          <w:rFonts w:ascii="Arial" w:hAnsi="Arial" w:cs="Arial"/>
          <w:color w:val="333333"/>
          <w:sz w:val="28"/>
          <w:szCs w:val="28"/>
        </w:rPr>
      </w:pPr>
    </w:p>
    <w:p w:rsidR="00B40E6E" w:rsidRDefault="00B40E6E" w:rsidP="00080D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Należy pamiętać, iż rekrutacja do szkół ponadpodstawowych na rok szkolny 2019/2020, przebiega następująco:</w:t>
      </w:r>
    </w:p>
    <w:p w:rsidR="00B40E6E" w:rsidRPr="00A938C7" w:rsidRDefault="00B40E6E" w:rsidP="00A938C7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A938C7">
        <w:rPr>
          <w:rFonts w:ascii="Arial" w:hAnsi="Arial" w:cs="Arial"/>
          <w:color w:val="C45911" w:themeColor="accent2" w:themeShade="BF"/>
          <w:sz w:val="28"/>
          <w:szCs w:val="28"/>
        </w:rPr>
        <w:t>Możliwe są trzy ścieżki naboru:</w:t>
      </w:r>
    </w:p>
    <w:p w:rsidR="00B40E6E" w:rsidRDefault="00B40E6E" w:rsidP="00B40E6E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a). wybór 9 możliwych szkół proponowanych przez miasto Poznań, oraz dowolnej liczby oddziałów  </w:t>
      </w:r>
      <w:r>
        <w:rPr>
          <w:rFonts w:ascii="Arial" w:hAnsi="Arial" w:cs="Arial"/>
          <w:sz w:val="28"/>
          <w:szCs w:val="28"/>
        </w:rPr>
        <w:t>[klas]</w:t>
      </w:r>
      <w:r>
        <w:rPr>
          <w:rFonts w:ascii="Arial" w:hAnsi="Arial" w:cs="Arial"/>
          <w:sz w:val="28"/>
          <w:szCs w:val="28"/>
        </w:rPr>
        <w:t>, w każdej z tych szkół;</w:t>
      </w:r>
      <w:r w:rsidR="00547772">
        <w:rPr>
          <w:rFonts w:ascii="Arial" w:hAnsi="Arial" w:cs="Arial"/>
          <w:sz w:val="28"/>
          <w:szCs w:val="28"/>
        </w:rPr>
        <w:br/>
      </w:r>
    </w:p>
    <w:p w:rsidR="00B40E6E" w:rsidRDefault="00B40E6E" w:rsidP="00B40E6E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b).</w:t>
      </w:r>
      <w:r w:rsidR="00A938C7">
        <w:rPr>
          <w:rFonts w:ascii="Arial" w:hAnsi="Arial" w:cs="Arial"/>
          <w:sz w:val="28"/>
          <w:szCs w:val="28"/>
        </w:rPr>
        <w:t xml:space="preserve"> wybór </w:t>
      </w:r>
      <w:r>
        <w:rPr>
          <w:rFonts w:ascii="Arial" w:hAnsi="Arial" w:cs="Arial"/>
          <w:sz w:val="28"/>
          <w:szCs w:val="28"/>
        </w:rPr>
        <w:t xml:space="preserve"> </w:t>
      </w:r>
      <w:r w:rsidR="00F84B49">
        <w:rPr>
          <w:rFonts w:ascii="Arial" w:hAnsi="Arial" w:cs="Arial"/>
          <w:sz w:val="28"/>
          <w:szCs w:val="28"/>
        </w:rPr>
        <w:t>dowolnej liczby szkół proponowanych przez Powiat poznański, z dowolną l</w:t>
      </w:r>
      <w:r w:rsidR="00547772">
        <w:rPr>
          <w:rFonts w:ascii="Arial" w:hAnsi="Arial" w:cs="Arial"/>
          <w:sz w:val="28"/>
          <w:szCs w:val="28"/>
        </w:rPr>
        <w:t>iczbą oddziałów w każdej szkole;</w:t>
      </w:r>
      <w:r w:rsidR="00547772">
        <w:rPr>
          <w:rFonts w:ascii="Arial" w:hAnsi="Arial" w:cs="Arial"/>
          <w:sz w:val="28"/>
          <w:szCs w:val="28"/>
        </w:rPr>
        <w:br/>
      </w:r>
    </w:p>
    <w:p w:rsidR="00547772" w:rsidRPr="00547772" w:rsidRDefault="00F84B49" w:rsidP="00547772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c). wybór spośród szkół nie uczestniczących w naborze elektronicznym.</w:t>
      </w:r>
    </w:p>
    <w:p w:rsidR="009B27EF" w:rsidRDefault="009B27EF" w:rsidP="00B40E6E">
      <w:pPr>
        <w:pStyle w:val="Akapitzlist"/>
        <w:rPr>
          <w:rFonts w:ascii="Arial" w:hAnsi="Arial" w:cs="Arial"/>
          <w:sz w:val="28"/>
          <w:szCs w:val="28"/>
        </w:rPr>
      </w:pPr>
    </w:p>
    <w:p w:rsidR="00D82B70" w:rsidRDefault="00D82B70" w:rsidP="00F84B49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Należy</w:t>
      </w:r>
      <w:r w:rsidRPr="00D82B70">
        <w:rPr>
          <w:rFonts w:ascii="Arial" w:hAnsi="Arial" w:cs="Arial"/>
          <w:color w:val="C45911" w:themeColor="accent2" w:themeShade="BF"/>
          <w:sz w:val="28"/>
          <w:szCs w:val="28"/>
        </w:rPr>
        <w:t xml:space="preserve"> wypełnić wniosek elektroniczny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</w:p>
    <w:p w:rsidR="00D82B70" w:rsidRDefault="00D82B70" w:rsidP="00D82B70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w terminie 13.05.2019 – 31.05.2019</w:t>
      </w:r>
      <w:r w:rsidR="00206DA5">
        <w:rPr>
          <w:rFonts w:ascii="Arial" w:hAnsi="Arial" w:cs="Arial"/>
          <w:color w:val="C45911" w:themeColor="accent2" w:themeShade="BF"/>
          <w:sz w:val="28"/>
          <w:szCs w:val="28"/>
        </w:rPr>
        <w:t>, do godziny 15.00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>.</w:t>
      </w:r>
    </w:p>
    <w:p w:rsidR="00171A45" w:rsidRPr="00D82B70" w:rsidRDefault="00171A45" w:rsidP="00D82B70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3C2329" w:rsidRPr="003C2329" w:rsidRDefault="00D82B70" w:rsidP="003C2329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  <w:sz w:val="28"/>
          <w:szCs w:val="28"/>
        </w:rPr>
      </w:pPr>
      <w:r w:rsidRPr="00D82B70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 xml:space="preserve">Należy wydrukować wniosek i zawieźć go do szkoły I wyboru </w:t>
      </w:r>
      <w:r w:rsidR="006F483F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Pr="00D82B70">
        <w:rPr>
          <w:rFonts w:ascii="Arial" w:hAnsi="Arial" w:cs="Arial"/>
          <w:color w:val="C45911" w:themeColor="accent2" w:themeShade="BF"/>
          <w:sz w:val="28"/>
          <w:szCs w:val="28"/>
        </w:rPr>
        <w:t xml:space="preserve">w terminie 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>13.05.2019 – 31.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>05.2019, do godz. 15.00</w:t>
      </w:r>
      <w:r w:rsidR="00547772">
        <w:rPr>
          <w:rFonts w:ascii="Arial" w:hAnsi="Arial" w:cs="Arial"/>
          <w:color w:val="C45911" w:themeColor="accent2" w:themeShade="BF"/>
          <w:sz w:val="28"/>
          <w:szCs w:val="28"/>
        </w:rPr>
        <w:t>.</w:t>
      </w:r>
      <w:r w:rsidR="00547772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="00547772" w:rsidRPr="00547772">
        <w:rPr>
          <w:rFonts w:ascii="Arial" w:hAnsi="Arial" w:cs="Arial"/>
          <w:color w:val="FF0000"/>
          <w:sz w:val="28"/>
          <w:szCs w:val="28"/>
        </w:rPr>
        <w:t>Uwaga! Wniosek tylko wypełniony (zarówno w Internecie, jak i tradycyjnie), a niezaniesiony do szkoły, nie bierze udziału w rekrutacji.</w:t>
      </w:r>
    </w:p>
    <w:p w:rsidR="00547772" w:rsidRPr="00547772" w:rsidRDefault="00547772" w:rsidP="00547772">
      <w:pPr>
        <w:pStyle w:val="Akapitzlist"/>
        <w:rPr>
          <w:rFonts w:ascii="Arial" w:hAnsi="Arial" w:cs="Arial"/>
          <w:color w:val="FF0000"/>
          <w:sz w:val="28"/>
          <w:szCs w:val="28"/>
        </w:rPr>
      </w:pPr>
    </w:p>
    <w:p w:rsidR="00E847D2" w:rsidRDefault="00547772" w:rsidP="00E847D2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547772">
        <w:rPr>
          <w:rFonts w:ascii="Arial" w:hAnsi="Arial" w:cs="Arial"/>
          <w:color w:val="C45911" w:themeColor="accent2" w:themeShade="BF"/>
          <w:sz w:val="28"/>
          <w:szCs w:val="28"/>
        </w:rPr>
        <w:t>Złożenie wniosku w szkole rozpoczyna właściwy proces rekrutacji.</w:t>
      </w:r>
    </w:p>
    <w:p w:rsidR="00E847D2" w:rsidRPr="00E847D2" w:rsidRDefault="00E847D2" w:rsidP="00E847D2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4A5F1A" w:rsidRPr="00E847D2" w:rsidRDefault="004A5F1A" w:rsidP="00E847D2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E847D2">
        <w:rPr>
          <w:rFonts w:ascii="Arial" w:hAnsi="Arial" w:cs="Arial"/>
          <w:color w:val="C45911" w:themeColor="accent2" w:themeShade="BF"/>
          <w:sz w:val="28"/>
          <w:szCs w:val="28"/>
        </w:rPr>
        <w:t xml:space="preserve">W terminie od 21 czerwca 2019 r. do 25 czerwca 2019 r. do godz. 15.00  do szkoły pierwszego wyboru należy przedłożyć oryginały lub kopie następujących dokumentów: </w:t>
      </w:r>
    </w:p>
    <w:p w:rsidR="004A5F1A" w:rsidRPr="004A5F1A" w:rsidRDefault="004A5F1A" w:rsidP="004A5F1A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4A5F1A"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</w:p>
    <w:p w:rsidR="00E847D2" w:rsidRPr="00FD20FA" w:rsidRDefault="004A5F1A" w:rsidP="00E847D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świadectwo uk</w:t>
      </w:r>
      <w:r w:rsidR="00E847D2" w:rsidRPr="00FD20FA">
        <w:rPr>
          <w:rFonts w:ascii="Arial" w:hAnsi="Arial" w:cs="Arial"/>
          <w:sz w:val="28"/>
          <w:szCs w:val="28"/>
        </w:rPr>
        <w:t>ończenia szkoły podstawowej,</w:t>
      </w:r>
    </w:p>
    <w:p w:rsidR="00E847D2" w:rsidRPr="00FD20FA" w:rsidRDefault="004A5F1A" w:rsidP="00E847D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zaświadczenie o wyni</w:t>
      </w:r>
      <w:r w:rsidR="00E847D2" w:rsidRPr="00FD20FA">
        <w:rPr>
          <w:rFonts w:ascii="Arial" w:hAnsi="Arial" w:cs="Arial"/>
          <w:sz w:val="28"/>
          <w:szCs w:val="28"/>
        </w:rPr>
        <w:t>kach egzaminu ósmoklasisty,</w:t>
      </w:r>
    </w:p>
    <w:p w:rsidR="00E847D2" w:rsidRPr="00FD20FA" w:rsidRDefault="004A5F1A" w:rsidP="00E847D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zaświadczenie kuratora oświaty o uzyskaniu ty</w:t>
      </w:r>
      <w:r w:rsidR="00E847D2" w:rsidRPr="00FD20FA">
        <w:rPr>
          <w:rFonts w:ascii="Arial" w:hAnsi="Arial" w:cs="Arial"/>
          <w:sz w:val="28"/>
          <w:szCs w:val="28"/>
        </w:rPr>
        <w:t>tułu laureata lub finalisty,</w:t>
      </w:r>
    </w:p>
    <w:p w:rsidR="00547772" w:rsidRDefault="004A5F1A" w:rsidP="00E847D2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dyplomy osiągnięć wpisanych na świadectwie ukończenia szkoły podstawowej.</w:t>
      </w:r>
      <w:r w:rsidR="00B15562">
        <w:rPr>
          <w:rFonts w:ascii="Arial" w:hAnsi="Arial" w:cs="Arial"/>
          <w:sz w:val="28"/>
          <w:szCs w:val="28"/>
        </w:rPr>
        <w:br/>
      </w:r>
    </w:p>
    <w:p w:rsidR="00B15562" w:rsidRDefault="00B15562" w:rsidP="00B15562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B15562">
        <w:rPr>
          <w:rFonts w:ascii="Arial" w:hAnsi="Arial" w:cs="Arial"/>
          <w:color w:val="C45911" w:themeColor="accent2" w:themeShade="BF"/>
          <w:sz w:val="28"/>
          <w:szCs w:val="28"/>
        </w:rPr>
        <w:t>Możliwość dokonania zmiany wyboru szkoły i/ lub zm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 xml:space="preserve">iany kolejności wybranych szkół: 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Pr="00B15562">
        <w:rPr>
          <w:rFonts w:ascii="Arial" w:hAnsi="Arial" w:cs="Arial"/>
          <w:color w:val="C45911" w:themeColor="accent2" w:themeShade="BF"/>
          <w:sz w:val="28"/>
          <w:szCs w:val="28"/>
        </w:rPr>
        <w:t>od 14 czerwca 2019 r.  do 19 czerwca 2019 r. godz.15.00</w:t>
      </w:r>
    </w:p>
    <w:p w:rsidR="006F483F" w:rsidRDefault="006F483F" w:rsidP="006F483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B15562" w:rsidRDefault="00B15562" w:rsidP="00B15562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B15562">
        <w:rPr>
          <w:rFonts w:ascii="Arial" w:hAnsi="Arial" w:cs="Arial"/>
          <w:color w:val="C45911" w:themeColor="accent2" w:themeShade="BF"/>
          <w:sz w:val="28"/>
          <w:szCs w:val="28"/>
        </w:rPr>
        <w:t xml:space="preserve">Podanie do publicznej wiadomości przez komisję rekrutacyjną listy kandydatów zakwalifikowanych  i kandydatów niezakwalifikowanych: 16 lipca 2019 r. godz.10.00 </w:t>
      </w:r>
    </w:p>
    <w:p w:rsidR="006F483F" w:rsidRPr="00B15562" w:rsidRDefault="006F483F" w:rsidP="006F483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B15562" w:rsidRDefault="00B15562" w:rsidP="00B15562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B15562">
        <w:rPr>
          <w:rFonts w:ascii="Arial" w:hAnsi="Arial" w:cs="Arial"/>
          <w:color w:val="C45911" w:themeColor="accent2" w:themeShade="BF"/>
          <w:sz w:val="28"/>
          <w:szCs w:val="28"/>
        </w:rPr>
        <w:t>Wydanie przez szkołę prowadzącą kształcenie zawodowe skierowania na bada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 xml:space="preserve">nie lekarskie: od 16 lipca 2019 r. </w:t>
      </w:r>
      <w:r w:rsidRPr="00B15562">
        <w:rPr>
          <w:rFonts w:ascii="Arial" w:hAnsi="Arial" w:cs="Arial"/>
          <w:color w:val="C45911" w:themeColor="accent2" w:themeShade="BF"/>
          <w:sz w:val="28"/>
          <w:szCs w:val="28"/>
        </w:rPr>
        <w:t>do 18 lipca 2019 r.</w:t>
      </w:r>
      <w:r w:rsidR="006F483F">
        <w:rPr>
          <w:rFonts w:ascii="Arial" w:hAnsi="Arial" w:cs="Arial"/>
          <w:color w:val="C45911" w:themeColor="accent2" w:themeShade="BF"/>
          <w:sz w:val="28"/>
          <w:szCs w:val="28"/>
        </w:rPr>
        <w:br/>
      </w:r>
    </w:p>
    <w:p w:rsidR="006F483F" w:rsidRDefault="00D368E7" w:rsidP="006F483F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D368E7">
        <w:rPr>
          <w:rFonts w:ascii="Arial" w:hAnsi="Arial" w:cs="Arial"/>
          <w:color w:val="C45911" w:themeColor="accent2" w:themeShade="BF"/>
          <w:sz w:val="28"/>
          <w:szCs w:val="28"/>
        </w:rPr>
        <w:t xml:space="preserve">Potwierdzenie woli przyjęcia w postaci przedłożenia oryginału świadectwa ukończenia szkoły i oryginału zaświadczenia </w:t>
      </w:r>
      <w:r w:rsidR="006F483F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Pr="00D368E7">
        <w:rPr>
          <w:rFonts w:ascii="Arial" w:hAnsi="Arial" w:cs="Arial"/>
          <w:color w:val="C45911" w:themeColor="accent2" w:themeShade="BF"/>
          <w:sz w:val="28"/>
          <w:szCs w:val="28"/>
        </w:rPr>
        <w:t xml:space="preserve">o wynikach egzaminu zewnętrznego, o ile nie zostały one złożone w uzupełnieniu wniosku o przyjęcie do szkoły ponadpodstawowej, </w:t>
      </w:r>
      <w:r w:rsidR="006F483F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Pr="00D368E7">
        <w:rPr>
          <w:rFonts w:ascii="Arial" w:hAnsi="Arial" w:cs="Arial"/>
          <w:color w:val="C45911" w:themeColor="accent2" w:themeShade="BF"/>
          <w:sz w:val="28"/>
          <w:szCs w:val="28"/>
        </w:rPr>
        <w:t>a w przypadku szkoły prowadzącej kształcenie zawodowe - także zaświadczenia lekarskiego zawierającego orzeczenie o braku przeciwwskazań zdrowotnych do pod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 xml:space="preserve">jęcia praktycznej nauki zawodu: </w:t>
      </w:r>
      <w:r w:rsidRPr="00D368E7">
        <w:rPr>
          <w:rFonts w:ascii="Arial" w:hAnsi="Arial" w:cs="Arial"/>
          <w:color w:val="C45911" w:themeColor="accent2" w:themeShade="BF"/>
          <w:sz w:val="28"/>
          <w:szCs w:val="28"/>
        </w:rPr>
        <w:t xml:space="preserve">od 16 lipca 2019 r. do </w:t>
      </w:r>
      <w:r>
        <w:rPr>
          <w:rFonts w:ascii="Arial" w:hAnsi="Arial" w:cs="Arial"/>
          <w:color w:val="C45911" w:themeColor="accent2" w:themeShade="BF"/>
          <w:sz w:val="28"/>
          <w:szCs w:val="28"/>
        </w:rPr>
        <w:t>24 lipca 2019 r.  do godz. 13.00.</w:t>
      </w:r>
    </w:p>
    <w:p w:rsidR="00B15562" w:rsidRDefault="00D368E7" w:rsidP="006F483F">
      <w:pPr>
        <w:pStyle w:val="Akapitzlist"/>
        <w:numPr>
          <w:ilvl w:val="0"/>
          <w:numId w:val="3"/>
        </w:num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6F483F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>Podanie do publicznej wiadomości przez komisję rekrutacyjną listy kandydatów przyjętych i kandydatów nieprzyjętych</w:t>
      </w:r>
      <w:r w:rsidR="006F483F">
        <w:rPr>
          <w:rFonts w:ascii="Arial" w:hAnsi="Arial" w:cs="Arial"/>
          <w:color w:val="C45911" w:themeColor="accent2" w:themeShade="BF"/>
          <w:sz w:val="28"/>
          <w:szCs w:val="28"/>
        </w:rPr>
        <w:t xml:space="preserve">: </w:t>
      </w:r>
      <w:r w:rsidR="006F483F" w:rsidRPr="006F483F">
        <w:rPr>
          <w:rFonts w:ascii="Arial" w:hAnsi="Arial" w:cs="Arial"/>
          <w:color w:val="C45911" w:themeColor="accent2" w:themeShade="BF"/>
          <w:sz w:val="28"/>
          <w:szCs w:val="28"/>
        </w:rPr>
        <w:t>25 lipca 2019 r. godz.13.00</w:t>
      </w:r>
    </w:p>
    <w:p w:rsidR="006F483F" w:rsidRDefault="006F483F" w:rsidP="006F483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6F483F" w:rsidRPr="006F483F" w:rsidRDefault="006F483F" w:rsidP="006F483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bookmarkStart w:id="0" w:name="_GoBack"/>
      <w:bookmarkEnd w:id="0"/>
    </w:p>
    <w:p w:rsidR="00547772" w:rsidRPr="00FD20FA" w:rsidRDefault="009F707F" w:rsidP="009F707F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FD20FA">
        <w:rPr>
          <w:rFonts w:ascii="Arial" w:hAnsi="Arial" w:cs="Arial"/>
          <w:color w:val="C45911" w:themeColor="accent2" w:themeShade="BF"/>
          <w:sz w:val="28"/>
          <w:szCs w:val="28"/>
        </w:rPr>
        <w:t>Przydatne linki:</w:t>
      </w:r>
    </w:p>
    <w:p w:rsidR="009F6F69" w:rsidRPr="00FD20FA" w:rsidRDefault="009F6F69" w:rsidP="009F707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Wniosek elektroniczny:</w:t>
      </w:r>
    </w:p>
    <w:p w:rsidR="009F6F69" w:rsidRDefault="009F6F69" w:rsidP="009F6F69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Pr="007C6103">
          <w:rPr>
            <w:rStyle w:val="Hipercze"/>
            <w:rFonts w:ascii="Arial" w:hAnsi="Arial" w:cs="Arial"/>
            <w:sz w:val="28"/>
            <w:szCs w:val="28"/>
          </w:rPr>
          <w:t>https://nabor.pcss.pl/</w:t>
        </w:r>
      </w:hyperlink>
    </w:p>
    <w:p w:rsidR="009F6F69" w:rsidRDefault="009F6F69" w:rsidP="009F6F69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9F707F" w:rsidRPr="00FD20FA" w:rsidRDefault="009F707F" w:rsidP="009F707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>Zasady rekrutacji do szkół ponadpodstawowych w Powiecie poznańskim</w:t>
      </w:r>
      <w:r w:rsidR="00CD4E97" w:rsidRPr="00FD20FA">
        <w:rPr>
          <w:rFonts w:ascii="Arial" w:hAnsi="Arial" w:cs="Arial"/>
          <w:sz w:val="28"/>
          <w:szCs w:val="28"/>
        </w:rPr>
        <w:t xml:space="preserve"> [+ </w:t>
      </w:r>
      <w:r w:rsidR="00C805E5" w:rsidRPr="00FD20FA">
        <w:rPr>
          <w:rFonts w:ascii="Arial" w:hAnsi="Arial" w:cs="Arial"/>
          <w:sz w:val="28"/>
          <w:szCs w:val="28"/>
        </w:rPr>
        <w:t xml:space="preserve">szczegółowy </w:t>
      </w:r>
      <w:r w:rsidR="00CD4E97" w:rsidRPr="00FD20FA">
        <w:rPr>
          <w:rFonts w:ascii="Arial" w:hAnsi="Arial" w:cs="Arial"/>
          <w:sz w:val="28"/>
          <w:szCs w:val="28"/>
        </w:rPr>
        <w:t>terminarz!]</w:t>
      </w:r>
      <w:r w:rsidRPr="00FD20FA">
        <w:rPr>
          <w:rFonts w:ascii="Arial" w:hAnsi="Arial" w:cs="Arial"/>
          <w:sz w:val="28"/>
          <w:szCs w:val="28"/>
        </w:rPr>
        <w:t>:</w:t>
      </w:r>
    </w:p>
    <w:p w:rsidR="009F707F" w:rsidRDefault="009F707F" w:rsidP="009F707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hyperlink r:id="rId6" w:history="1">
        <w:r w:rsidRPr="004B2441">
          <w:rPr>
            <w:rStyle w:val="Hipercze"/>
            <w:rFonts w:ascii="Arial" w:hAnsi="Arial" w:cs="Arial"/>
            <w:color w:val="034990" w:themeColor="hyperlink" w:themeShade="BF"/>
            <w:sz w:val="28"/>
            <w:szCs w:val="28"/>
          </w:rPr>
          <w:t>https://nabor.pcss.pl/powiatpoznanski/szkolaponadpodstawowa/dokumenty</w:t>
        </w:r>
      </w:hyperlink>
    </w:p>
    <w:p w:rsidR="009F707F" w:rsidRDefault="009F707F" w:rsidP="009F707F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9F707F" w:rsidRPr="00FD20FA" w:rsidRDefault="009F707F" w:rsidP="009F707F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 xml:space="preserve">Zasady rekrutacji do szkół ponadpodstawowych w </w:t>
      </w:r>
      <w:r w:rsidRPr="00FD20FA">
        <w:rPr>
          <w:rFonts w:ascii="Arial" w:hAnsi="Arial" w:cs="Arial"/>
          <w:sz w:val="28"/>
          <w:szCs w:val="28"/>
        </w:rPr>
        <w:t>Poznaniu</w:t>
      </w:r>
      <w:r w:rsidR="00CD4E97" w:rsidRPr="00FD20FA">
        <w:rPr>
          <w:rFonts w:ascii="Arial" w:hAnsi="Arial" w:cs="Arial"/>
          <w:sz w:val="28"/>
          <w:szCs w:val="28"/>
        </w:rPr>
        <w:t xml:space="preserve"> </w:t>
      </w:r>
      <w:r w:rsidR="00CD4E97" w:rsidRPr="00FD20FA">
        <w:rPr>
          <w:rFonts w:ascii="Arial" w:hAnsi="Arial" w:cs="Arial"/>
          <w:sz w:val="28"/>
          <w:szCs w:val="28"/>
        </w:rPr>
        <w:br/>
        <w:t>[+</w:t>
      </w:r>
      <w:r w:rsidR="00C805E5" w:rsidRPr="00FD20FA">
        <w:rPr>
          <w:rFonts w:ascii="Arial" w:hAnsi="Arial" w:cs="Arial"/>
          <w:sz w:val="28"/>
          <w:szCs w:val="28"/>
        </w:rPr>
        <w:t xml:space="preserve">szczegółowy </w:t>
      </w:r>
      <w:r w:rsidR="00CD4E97" w:rsidRPr="00FD20FA">
        <w:rPr>
          <w:rFonts w:ascii="Arial" w:hAnsi="Arial" w:cs="Arial"/>
          <w:sz w:val="28"/>
          <w:szCs w:val="28"/>
        </w:rPr>
        <w:t xml:space="preserve"> terminarz!]</w:t>
      </w:r>
      <w:r w:rsidRPr="00FD20FA">
        <w:rPr>
          <w:rFonts w:ascii="Arial" w:hAnsi="Arial" w:cs="Arial"/>
          <w:sz w:val="28"/>
          <w:szCs w:val="28"/>
        </w:rPr>
        <w:t>:</w:t>
      </w:r>
    </w:p>
    <w:p w:rsidR="003C2329" w:rsidRPr="003C2329" w:rsidRDefault="00331E4B" w:rsidP="003C2329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hyperlink r:id="rId7" w:history="1">
        <w:r w:rsidRPr="004B2441">
          <w:rPr>
            <w:rStyle w:val="Hipercze"/>
            <w:rFonts w:ascii="Arial" w:hAnsi="Arial" w:cs="Arial"/>
            <w:color w:val="034990" w:themeColor="hyperlink" w:themeShade="BF"/>
            <w:sz w:val="28"/>
            <w:szCs w:val="28"/>
          </w:rPr>
          <w:t>https://nabor.pcss.pl/poznan/szkolaponadpodstawowa/dokumenty</w:t>
        </w:r>
      </w:hyperlink>
      <w:r w:rsidR="003C2329" w:rsidRPr="003C2329">
        <w:rPr>
          <w:rFonts w:ascii="Arial" w:hAnsi="Arial" w:cs="Arial"/>
          <w:color w:val="C45911" w:themeColor="accent2" w:themeShade="BF"/>
          <w:sz w:val="28"/>
          <w:szCs w:val="28"/>
        </w:rPr>
        <w:cr/>
      </w:r>
    </w:p>
    <w:p w:rsidR="003C2329" w:rsidRPr="00FD20FA" w:rsidRDefault="003C2329" w:rsidP="003C23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20FA">
        <w:rPr>
          <w:rFonts w:ascii="Arial" w:hAnsi="Arial" w:cs="Arial"/>
          <w:sz w:val="28"/>
          <w:szCs w:val="28"/>
        </w:rPr>
        <w:t xml:space="preserve">Wykaz zawodów wiedzy, artystycznych i sportowych </w:t>
      </w:r>
      <w:r w:rsidR="00934894" w:rsidRPr="00FD20FA">
        <w:rPr>
          <w:rFonts w:ascii="Arial" w:hAnsi="Arial" w:cs="Arial"/>
          <w:sz w:val="28"/>
          <w:szCs w:val="28"/>
        </w:rPr>
        <w:t>uwzględnianych w postępowaniu rekrutacyjnym:</w:t>
      </w:r>
    </w:p>
    <w:p w:rsidR="003C2329" w:rsidRDefault="003C2329" w:rsidP="00934894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hyperlink r:id="rId8" w:history="1">
        <w:r w:rsidRPr="004B2441">
          <w:rPr>
            <w:rStyle w:val="Hipercze"/>
            <w:rFonts w:ascii="Arial" w:hAnsi="Arial" w:cs="Arial"/>
            <w:color w:val="034990" w:themeColor="hyperlink" w:themeShade="BF"/>
            <w:sz w:val="28"/>
            <w:szCs w:val="28"/>
          </w:rPr>
          <w:t>http://ko.poznan.pl/rodzice_uczniowie/rekrutacja/rekrutacja_komunikaty/</w:t>
        </w:r>
      </w:hyperlink>
    </w:p>
    <w:p w:rsidR="003C2329" w:rsidRPr="003C2329" w:rsidRDefault="003C2329" w:rsidP="009F6F69">
      <w:pPr>
        <w:pStyle w:val="Akapitzlist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3C2329">
        <w:rPr>
          <w:rFonts w:ascii="Arial" w:hAnsi="Arial" w:cs="Arial"/>
          <w:color w:val="C45911" w:themeColor="accent2" w:themeShade="BF"/>
          <w:sz w:val="28"/>
          <w:szCs w:val="28"/>
        </w:rPr>
        <w:t xml:space="preserve"> </w:t>
      </w:r>
      <w:r w:rsidRPr="003C2329">
        <w:rPr>
          <w:rFonts w:ascii="Arial" w:hAnsi="Arial" w:cs="Arial"/>
          <w:color w:val="C45911" w:themeColor="accent2" w:themeShade="BF"/>
          <w:sz w:val="28"/>
          <w:szCs w:val="28"/>
        </w:rPr>
        <w:cr/>
      </w:r>
    </w:p>
    <w:sectPr w:rsidR="003C2329" w:rsidRPr="003C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514"/>
    <w:multiLevelType w:val="hybridMultilevel"/>
    <w:tmpl w:val="FC4C94E8"/>
    <w:lvl w:ilvl="0" w:tplc="06041D0A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887"/>
    <w:multiLevelType w:val="hybridMultilevel"/>
    <w:tmpl w:val="66A68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418"/>
    <w:multiLevelType w:val="hybridMultilevel"/>
    <w:tmpl w:val="59CEC23C"/>
    <w:lvl w:ilvl="0" w:tplc="9A5A1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16672"/>
    <w:multiLevelType w:val="hybridMultilevel"/>
    <w:tmpl w:val="14AC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2201"/>
    <w:multiLevelType w:val="hybridMultilevel"/>
    <w:tmpl w:val="A8042924"/>
    <w:lvl w:ilvl="0" w:tplc="2D50A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9F"/>
    <w:rsid w:val="00080D9F"/>
    <w:rsid w:val="00171A45"/>
    <w:rsid w:val="00206DA5"/>
    <w:rsid w:val="002B5812"/>
    <w:rsid w:val="002C17AB"/>
    <w:rsid w:val="00331E4B"/>
    <w:rsid w:val="003C2329"/>
    <w:rsid w:val="00445ED3"/>
    <w:rsid w:val="004A5F1A"/>
    <w:rsid w:val="00547772"/>
    <w:rsid w:val="00574D7E"/>
    <w:rsid w:val="006F483F"/>
    <w:rsid w:val="00934894"/>
    <w:rsid w:val="009B27EF"/>
    <w:rsid w:val="009F6F69"/>
    <w:rsid w:val="009F707F"/>
    <w:rsid w:val="00A938C7"/>
    <w:rsid w:val="00B15562"/>
    <w:rsid w:val="00B40E6E"/>
    <w:rsid w:val="00C805E5"/>
    <w:rsid w:val="00CD4E97"/>
    <w:rsid w:val="00D368E7"/>
    <w:rsid w:val="00D82B70"/>
    <w:rsid w:val="00E847D2"/>
    <w:rsid w:val="00F84B49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DB46-375B-4592-9104-9AD56BA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.poznan.pl/rodzice_uczniowie/rekrutacja/rekrutacja_komunika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bor.pcss.pl/poznan/szkolaponadpodstawow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powiatpoznanski/szkolaponadpodstawowa/dokumenty" TargetMode="External"/><Relationship Id="rId5" Type="http://schemas.openxmlformats.org/officeDocument/2006/relationships/hyperlink" Target="https://nabor.pcss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17</cp:revision>
  <dcterms:created xsi:type="dcterms:W3CDTF">2019-05-13T16:20:00Z</dcterms:created>
  <dcterms:modified xsi:type="dcterms:W3CDTF">2019-05-13T18:46:00Z</dcterms:modified>
</cp:coreProperties>
</file>